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Na temelju članka 118. Zakona o odgoju i obrazovanju (Narodne novine, br. 87/08, 86/09, 92/10, 105/10, 90/11, 5/12, 16/12, 86/12, 126/12, 94/13, 152/14, 07/17, 68/18) i članka 72.</w:t>
      </w:r>
      <w:r w:rsidR="00DA6596">
        <w:rPr>
          <w:rFonts w:ascii="Times New Roman" w:eastAsia="Calibri" w:hAnsi="Times New Roman" w:cs="Times New Roman"/>
          <w:sz w:val="24"/>
          <w:szCs w:val="24"/>
        </w:rPr>
        <w:t xml:space="preserve"> Statuta Osnovne škole Plokite</w:t>
      </w:r>
      <w:r w:rsidRPr="000242FF">
        <w:rPr>
          <w:rFonts w:ascii="Times New Roman" w:eastAsia="Calibri" w:hAnsi="Times New Roman" w:cs="Times New Roman"/>
          <w:sz w:val="24"/>
          <w:szCs w:val="24"/>
        </w:rPr>
        <w:t xml:space="preserve"> (u nastavku:  Škola), a u vezi sa člankom 34. Zakona o fiskalnoj odgovornosti (Narodne novine, br. 111/18) i članka 7. Uredbe o sastavljanju i predaji Izjave o fiskalnoj odgovornosti (Narodne novine, broj 95/19), ravnatelj</w:t>
      </w:r>
      <w:r w:rsidRPr="000242FF">
        <w:rPr>
          <w:rFonts w:ascii="Times New Roman" w:eastAsia="Calibri" w:hAnsi="Times New Roman" w:cs="Times New Roman"/>
          <w:sz w:val="24"/>
          <w:szCs w:val="24"/>
          <w:lang w:val="vi-VN"/>
        </w:rPr>
        <w:t xml:space="preserve"> </w:t>
      </w:r>
      <w:r w:rsidRPr="000242FF">
        <w:rPr>
          <w:rFonts w:ascii="Times New Roman" w:eastAsia="Calibri" w:hAnsi="Times New Roman" w:cs="Times New Roman"/>
          <w:sz w:val="24"/>
          <w:szCs w:val="24"/>
        </w:rPr>
        <w:t>Škole Mate Vuković, prof.,</w:t>
      </w:r>
      <w:r w:rsidRPr="000242FF">
        <w:rPr>
          <w:rFonts w:ascii="Times New Roman" w:eastAsia="Calibri" w:hAnsi="Times New Roman" w:cs="Times New Roman"/>
          <w:sz w:val="24"/>
          <w:szCs w:val="24"/>
          <w:lang w:val="vi-VN"/>
        </w:rPr>
        <w:t xml:space="preserve"> </w:t>
      </w:r>
      <w:r w:rsidRPr="000242FF">
        <w:rPr>
          <w:rFonts w:ascii="Times New Roman" w:eastAsia="Calibri" w:hAnsi="Times New Roman" w:cs="Times New Roman"/>
          <w:sz w:val="24"/>
          <w:szCs w:val="24"/>
        </w:rPr>
        <w:t>dana 14.10.2019. godine donosi</w:t>
      </w:r>
    </w:p>
    <w:p w:rsidR="000242FF" w:rsidRPr="000242FF" w:rsidRDefault="000242FF" w:rsidP="000242FF">
      <w:pPr>
        <w:spacing w:after="200"/>
        <w:rPr>
          <w:rFonts w:ascii="Times New Roman" w:eastAsia="Calibri" w:hAnsi="Times New Roman" w:cs="Times New Roman"/>
          <w:sz w:val="24"/>
          <w:szCs w:val="24"/>
        </w:rPr>
      </w:pPr>
    </w:p>
    <w:p w:rsidR="000242FF" w:rsidRPr="000242FF" w:rsidRDefault="000242FF" w:rsidP="000242FF">
      <w:pPr>
        <w:spacing w:after="200"/>
        <w:jc w:val="center"/>
        <w:rPr>
          <w:rFonts w:ascii="Times New Roman" w:eastAsia="Calibri" w:hAnsi="Times New Roman" w:cs="Times New Roman"/>
          <w:sz w:val="28"/>
          <w:szCs w:val="28"/>
        </w:rPr>
      </w:pPr>
      <w:r w:rsidRPr="000242FF">
        <w:rPr>
          <w:rFonts w:ascii="Times New Roman" w:eastAsia="Calibri" w:hAnsi="Times New Roman" w:cs="Times New Roman"/>
          <w:b/>
          <w:bCs/>
          <w:sz w:val="28"/>
          <w:szCs w:val="28"/>
        </w:rPr>
        <w:t xml:space="preserve">PROCEDURU BLAGAJNIČKOG POSLOVANJA </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OPĆE ODREDBE</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Članak 1.</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Ovom Procedurom uređuje se blagajnički maksimum, organizacija blagajničkog poslovanja Škole, poslovne knjige i dokumentacija u blagajničkom poslovanju, uredno i pravovremeno vođenje blagajničkog dnevnika  i ostala pitanja važna za blagajničko poslovanje te utvrđuju osobe koje su odgovorne za zakonito vođenje blagajničkog poslovanja.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Izrazi koji se koriste u ovoj Proceduri za osobe u muškom rodu, upotrijebljeni su neutralno i odnose se na muške i ženske osobe.</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BLAGAJNIČKI MAKSIMUM</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Članak 2.</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Za potrebe redovnog poslovanja Škole utvrđuje se blagajnički maksimum u iznosu od 3.500,00 kuna.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U smislu stavka 1. ovog članka u svim situacijama u kojima je to propisano i moguće, uvijek se preporučuje bezgotovinsko poslovanje putem poslovnog računa Škole otvorenog u poslovnoj banci, dok se gotovinska plaćanja i naplate koriste samo u za to uobičajenim situacijama, odnosno ako se za tim ukaže posebna potreba, hitnost i slično. </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Članak 3.</w:t>
      </w:r>
    </w:p>
    <w:p w:rsidR="000242FF" w:rsidRPr="000242FF" w:rsidRDefault="000242FF" w:rsidP="000242FF">
      <w:pPr>
        <w:spacing w:after="200"/>
        <w:rPr>
          <w:rFonts w:ascii="Times New Roman" w:eastAsia="Calibri" w:hAnsi="Times New Roman" w:cs="Times New Roman"/>
          <w:sz w:val="24"/>
          <w:szCs w:val="24"/>
          <w:lang w:val="en-US"/>
        </w:rPr>
      </w:pPr>
      <w:r w:rsidRPr="000242FF">
        <w:rPr>
          <w:rFonts w:ascii="Times New Roman" w:eastAsia="Calibri" w:hAnsi="Times New Roman" w:cs="Times New Roman"/>
          <w:sz w:val="24"/>
          <w:szCs w:val="24"/>
        </w:rPr>
        <w:t>Iznos sredstava iznad blagajničkog maksimuma utvrđenom u  članku 2. stavka 1. ove procedure koji na kraju radnog dana ostaje u blagajni treba položiti na poslovni račun škole isti dan ili najkasnije drugi radni dan.</w:t>
      </w:r>
      <w:r w:rsidRPr="000242FF">
        <w:rPr>
          <w:rFonts w:ascii="Times New Roman" w:eastAsia="Calibri" w:hAnsi="Times New Roman" w:cs="Times New Roman"/>
          <w:sz w:val="24"/>
          <w:szCs w:val="24"/>
          <w:lang w:val="en-US"/>
        </w:rPr>
        <w:t xml:space="preserve"> </w:t>
      </w:r>
    </w:p>
    <w:p w:rsidR="000242FF" w:rsidRPr="000242FF" w:rsidRDefault="000242FF" w:rsidP="000242FF">
      <w:pPr>
        <w:spacing w:after="200"/>
        <w:rPr>
          <w:rFonts w:ascii="Times New Roman" w:eastAsia="Calibri" w:hAnsi="Times New Roman" w:cs="Times New Roman"/>
          <w:sz w:val="24"/>
          <w:szCs w:val="24"/>
        </w:rPr>
      </w:pP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EVIDENCIJE O BLAGAJNIČKOM POSLOVANJU</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Članak 4.</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Blagajničko poslovanje se evidentira preko blagajničkih isprava: </w:t>
      </w:r>
    </w:p>
    <w:p w:rsidR="000242FF" w:rsidRPr="000242FF" w:rsidRDefault="000242FF" w:rsidP="000242FF">
      <w:pPr>
        <w:numPr>
          <w:ilvl w:val="0"/>
          <w:numId w:val="1"/>
        </w:num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blagajničke uplatnice </w:t>
      </w:r>
    </w:p>
    <w:p w:rsidR="000242FF" w:rsidRPr="000242FF" w:rsidRDefault="000242FF" w:rsidP="000242FF">
      <w:pPr>
        <w:numPr>
          <w:ilvl w:val="0"/>
          <w:numId w:val="1"/>
        </w:num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lastRenderedPageBreak/>
        <w:t xml:space="preserve">blagajničke isplatnice </w:t>
      </w:r>
    </w:p>
    <w:p w:rsidR="000242FF" w:rsidRPr="000242FF" w:rsidRDefault="000242FF" w:rsidP="000242FF">
      <w:pPr>
        <w:numPr>
          <w:ilvl w:val="0"/>
          <w:numId w:val="1"/>
        </w:num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blagajničkog izvještaja.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Za svaku pojedinačnu uplatu i isplatu novca iz blagajne izdaje se zasebna numerirana uplatnica odnosno isplatnica koju potpisuju blagajnik te uplatitelj odnosno isplatitelj. </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Članak 5.</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Članak 6.</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Za potrebe naplate blagajnik može uz Glavnu blagajnu voditi i pomoćne blagajne. U takvim slučajevima za svaku pojedinačnu uplatu novca izdaje se zasebna numerirana uplatnica iz pomoćne blagajne koju potpisuju blagajnik i uplatitelj.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Gotovina prikupljena u pomoćnoj blagajni uplaćuje se u Glavnu blagajnu Škole tako što pomoćna blagajna izdaje isplatnicu na ukupan iznos prikupljene gotovine, a Glavna blagajna izdaje uplatnicu na isti iznos isplatnice iz pomoćne blagajne. </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ODGOVORNOST ZA BLAGAJNIČKO POSLOVANJE</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Članak 7.</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Blagajnik  Škole je odgovoran za uplate, isplate i stanje gotovine u blagajni.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Blagajnik je osoba/zaposlenik Škole kojemu je povjereno vođenje blagajničkog poslovanja sukladno ugovoru o radu i drugim propisima koji reguliraju poslove radnog mjesta.</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Članak 8.</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Gotovinska novčana sredstva se drže u sefu škole kojim rukuje blagajnik. Ključ od blagajne može imati samo blagajnik</w:t>
      </w:r>
      <w:r w:rsidRPr="000242FF">
        <w:rPr>
          <w:rFonts w:ascii="Times New Roman" w:eastAsia="Calibri" w:hAnsi="Times New Roman" w:cs="Times New Roman"/>
          <w:i/>
          <w:sz w:val="24"/>
          <w:szCs w:val="24"/>
        </w:rPr>
        <w:t>.</w:t>
      </w:r>
      <w:r w:rsidRPr="000242FF">
        <w:rPr>
          <w:rFonts w:ascii="Times New Roman" w:eastAsia="Calibri" w:hAnsi="Times New Roman" w:cs="Times New Roman"/>
          <w:sz w:val="24"/>
          <w:szCs w:val="24"/>
        </w:rPr>
        <w:t xml:space="preserve"> Prilikom svakog napuštanja radnog mjesta blagajnik  je dužan zaključati sef.</w:t>
      </w:r>
      <w:r w:rsidRPr="000242FF">
        <w:rPr>
          <w:rFonts w:ascii="Times New Roman" w:eastAsia="Calibri" w:hAnsi="Times New Roman" w:cs="Times New Roman"/>
          <w:sz w:val="24"/>
          <w:szCs w:val="24"/>
          <w:lang w:val="en-US"/>
        </w:rPr>
        <w:t xml:space="preserve">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Blagajnik  je dužan redovito polagati novac na poslovni račun Škole te voditi računa o količini primljenog i izdanog novca.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0242FF" w:rsidRPr="000242FF" w:rsidRDefault="000242FF" w:rsidP="000242FF">
      <w:pPr>
        <w:spacing w:after="200"/>
        <w:rPr>
          <w:rFonts w:ascii="Times New Roman" w:eastAsia="Calibri" w:hAnsi="Times New Roman" w:cs="Times New Roman"/>
          <w:sz w:val="24"/>
          <w:szCs w:val="24"/>
        </w:rPr>
      </w:pPr>
    </w:p>
    <w:p w:rsidR="000242FF" w:rsidRPr="000242FF" w:rsidRDefault="000242FF" w:rsidP="000242FF">
      <w:pPr>
        <w:spacing w:after="200"/>
        <w:rPr>
          <w:rFonts w:ascii="Times New Roman" w:eastAsia="Calibri" w:hAnsi="Times New Roman" w:cs="Times New Roman"/>
          <w:sz w:val="24"/>
          <w:szCs w:val="24"/>
        </w:rPr>
      </w:pP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lastRenderedPageBreak/>
        <w:t>UPLATE I ISPLATE U BLAGAJNI</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rPr>
        <w:t>Članak 9.</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 xml:space="preserve">U blagajnu Škole mogu se evidentirati sljedeće uplate: </w:t>
      </w:r>
    </w:p>
    <w:p w:rsidR="000242FF" w:rsidRPr="000242FF" w:rsidRDefault="000242FF" w:rsidP="000242FF">
      <w:pPr>
        <w:numPr>
          <w:ilvl w:val="0"/>
          <w:numId w:val="2"/>
        </w:numPr>
        <w:spacing w:after="200"/>
        <w:rPr>
          <w:rFonts w:ascii="Times New Roman" w:eastAsia="Calibri" w:hAnsi="Times New Roman" w:cs="Times New Roman"/>
          <w:i/>
          <w:sz w:val="24"/>
          <w:szCs w:val="24"/>
        </w:rPr>
      </w:pPr>
      <w:r w:rsidRPr="000242FF">
        <w:rPr>
          <w:rFonts w:ascii="Times New Roman" w:eastAsia="Calibri" w:hAnsi="Times New Roman" w:cs="Times New Roman"/>
          <w:i/>
          <w:sz w:val="24"/>
          <w:szCs w:val="24"/>
        </w:rPr>
        <w:t xml:space="preserve">podignuta gotovina s poslovnog računa škole </w:t>
      </w:r>
    </w:p>
    <w:p w:rsidR="000242FF" w:rsidRPr="000242FF" w:rsidRDefault="000242FF" w:rsidP="000242FF">
      <w:pPr>
        <w:numPr>
          <w:ilvl w:val="0"/>
          <w:numId w:val="2"/>
        </w:numPr>
        <w:spacing w:after="200"/>
        <w:rPr>
          <w:rFonts w:ascii="Times New Roman" w:eastAsia="Calibri" w:hAnsi="Times New Roman" w:cs="Times New Roman"/>
          <w:i/>
          <w:sz w:val="24"/>
          <w:szCs w:val="24"/>
        </w:rPr>
      </w:pPr>
      <w:r w:rsidRPr="000242FF">
        <w:rPr>
          <w:rFonts w:ascii="Times New Roman" w:eastAsia="Calibri" w:hAnsi="Times New Roman" w:cs="Times New Roman"/>
          <w:i/>
          <w:sz w:val="24"/>
          <w:szCs w:val="24"/>
        </w:rPr>
        <w:t>osiguranje učenika</w:t>
      </w:r>
      <w:r w:rsidR="00A51E46">
        <w:rPr>
          <w:rFonts w:ascii="Times New Roman" w:eastAsia="Calibri" w:hAnsi="Times New Roman" w:cs="Times New Roman"/>
          <w:i/>
          <w:sz w:val="24"/>
          <w:szCs w:val="24"/>
        </w:rPr>
        <w:t xml:space="preserve"> (iznimno)</w:t>
      </w:r>
      <w:r w:rsidRPr="000242FF">
        <w:rPr>
          <w:rFonts w:ascii="Times New Roman" w:eastAsia="Calibri" w:hAnsi="Times New Roman" w:cs="Times New Roman"/>
          <w:i/>
          <w:sz w:val="24"/>
          <w:szCs w:val="24"/>
        </w:rPr>
        <w:t xml:space="preserve"> </w:t>
      </w:r>
    </w:p>
    <w:p w:rsidR="000242FF" w:rsidRPr="000242FF" w:rsidRDefault="000242FF" w:rsidP="000242FF">
      <w:pPr>
        <w:numPr>
          <w:ilvl w:val="0"/>
          <w:numId w:val="2"/>
        </w:numPr>
        <w:spacing w:after="200"/>
        <w:rPr>
          <w:rFonts w:ascii="Times New Roman" w:eastAsia="Calibri" w:hAnsi="Times New Roman" w:cs="Times New Roman"/>
          <w:i/>
          <w:sz w:val="24"/>
          <w:szCs w:val="24"/>
        </w:rPr>
      </w:pPr>
      <w:r w:rsidRPr="000242FF">
        <w:rPr>
          <w:rFonts w:ascii="Times New Roman" w:eastAsia="Calibri" w:hAnsi="Times New Roman" w:cs="Times New Roman"/>
          <w:i/>
          <w:sz w:val="24"/>
          <w:szCs w:val="24"/>
        </w:rPr>
        <w:t>donacije učenika i drugih fizičkih osoba</w:t>
      </w:r>
    </w:p>
    <w:p w:rsidR="000242FF" w:rsidRPr="000242FF" w:rsidRDefault="000242FF" w:rsidP="000242FF">
      <w:pPr>
        <w:numPr>
          <w:ilvl w:val="0"/>
          <w:numId w:val="2"/>
        </w:numPr>
        <w:spacing w:after="200"/>
        <w:rPr>
          <w:rFonts w:ascii="Times New Roman" w:eastAsia="Calibri" w:hAnsi="Times New Roman" w:cs="Times New Roman"/>
          <w:i/>
          <w:sz w:val="24"/>
          <w:szCs w:val="24"/>
        </w:rPr>
      </w:pPr>
      <w:r w:rsidRPr="000242FF">
        <w:rPr>
          <w:rFonts w:ascii="Times New Roman" w:eastAsia="Calibri" w:hAnsi="Times New Roman" w:cs="Times New Roman"/>
          <w:i/>
          <w:sz w:val="24"/>
          <w:szCs w:val="24"/>
        </w:rPr>
        <w:t>povrat neiskorištene akontacije za službeno putovanje</w:t>
      </w:r>
    </w:p>
    <w:p w:rsidR="000242FF" w:rsidRPr="000242FF" w:rsidRDefault="000242FF" w:rsidP="000242FF">
      <w:pPr>
        <w:numPr>
          <w:ilvl w:val="0"/>
          <w:numId w:val="2"/>
        </w:numPr>
        <w:spacing w:after="200"/>
        <w:rPr>
          <w:rFonts w:ascii="Times New Roman" w:eastAsia="Calibri" w:hAnsi="Times New Roman" w:cs="Times New Roman"/>
          <w:i/>
          <w:sz w:val="24"/>
          <w:szCs w:val="24"/>
        </w:rPr>
      </w:pPr>
      <w:r w:rsidRPr="000242FF">
        <w:rPr>
          <w:rFonts w:ascii="Times New Roman" w:eastAsia="Calibri" w:hAnsi="Times New Roman" w:cs="Times New Roman"/>
          <w:i/>
          <w:sz w:val="24"/>
          <w:szCs w:val="24"/>
        </w:rPr>
        <w:t xml:space="preserve">ostale uplate u gotovini koje su nastale kao rezultat redovnog poslovanja. </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Članak 1</w:t>
      </w:r>
      <w:r w:rsidRPr="000242FF">
        <w:rPr>
          <w:rFonts w:ascii="Times New Roman" w:eastAsia="Calibri" w:hAnsi="Times New Roman" w:cs="Times New Roman"/>
          <w:sz w:val="24"/>
          <w:szCs w:val="24"/>
        </w:rPr>
        <w:t>0</w:t>
      </w:r>
      <w:r w:rsidRPr="000242FF">
        <w:rPr>
          <w:rFonts w:ascii="Times New Roman" w:eastAsia="Calibri" w:hAnsi="Times New Roman" w:cs="Times New Roman"/>
          <w:sz w:val="24"/>
          <w:szCs w:val="24"/>
          <w:lang w:val="vi-VN"/>
        </w:rPr>
        <w:t>.</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 xml:space="preserve">Iz blagajne Škole </w:t>
      </w:r>
      <w:r w:rsidRPr="000242FF">
        <w:rPr>
          <w:rFonts w:ascii="Times New Roman" w:eastAsia="Calibri" w:hAnsi="Times New Roman" w:cs="Times New Roman"/>
          <w:sz w:val="24"/>
          <w:szCs w:val="24"/>
        </w:rPr>
        <w:t xml:space="preserve">mogu se </w:t>
      </w:r>
      <w:r w:rsidRPr="000242FF">
        <w:rPr>
          <w:rFonts w:ascii="Times New Roman" w:eastAsia="Calibri" w:hAnsi="Times New Roman" w:cs="Times New Roman"/>
          <w:sz w:val="24"/>
          <w:szCs w:val="24"/>
          <w:lang w:val="vi-VN"/>
        </w:rPr>
        <w:t>evidentira</w:t>
      </w:r>
      <w:r w:rsidRPr="000242FF">
        <w:rPr>
          <w:rFonts w:ascii="Times New Roman" w:eastAsia="Calibri" w:hAnsi="Times New Roman" w:cs="Times New Roman"/>
          <w:sz w:val="24"/>
          <w:szCs w:val="24"/>
        </w:rPr>
        <w:t>ti</w:t>
      </w:r>
      <w:r w:rsidRPr="000242FF">
        <w:rPr>
          <w:rFonts w:ascii="Times New Roman" w:eastAsia="Calibri" w:hAnsi="Times New Roman" w:cs="Times New Roman"/>
          <w:sz w:val="24"/>
          <w:szCs w:val="24"/>
          <w:lang w:val="vi-VN"/>
        </w:rPr>
        <w:t xml:space="preserve">  sljedeće isplate: </w:t>
      </w:r>
    </w:p>
    <w:p w:rsidR="000242FF" w:rsidRPr="000242FF" w:rsidRDefault="000242FF" w:rsidP="000242FF">
      <w:pPr>
        <w:numPr>
          <w:ilvl w:val="0"/>
          <w:numId w:val="3"/>
        </w:numPr>
        <w:spacing w:after="200"/>
        <w:rPr>
          <w:rFonts w:ascii="Times New Roman" w:eastAsia="Calibri" w:hAnsi="Times New Roman" w:cs="Times New Roman"/>
          <w:i/>
          <w:sz w:val="24"/>
          <w:szCs w:val="24"/>
        </w:rPr>
      </w:pPr>
      <w:r w:rsidRPr="000242FF">
        <w:rPr>
          <w:rFonts w:ascii="Times New Roman" w:eastAsia="Calibri" w:hAnsi="Times New Roman" w:cs="Times New Roman"/>
          <w:i/>
          <w:sz w:val="24"/>
          <w:szCs w:val="24"/>
        </w:rPr>
        <w:t>predujam za službeno putovanje (iznimno)</w:t>
      </w:r>
    </w:p>
    <w:p w:rsidR="000242FF" w:rsidRPr="000242FF" w:rsidRDefault="000242FF" w:rsidP="000242FF">
      <w:pPr>
        <w:numPr>
          <w:ilvl w:val="0"/>
          <w:numId w:val="3"/>
        </w:numPr>
        <w:spacing w:after="200"/>
        <w:rPr>
          <w:rFonts w:ascii="Times New Roman" w:eastAsia="Calibri" w:hAnsi="Times New Roman" w:cs="Times New Roman"/>
          <w:i/>
          <w:sz w:val="24"/>
          <w:szCs w:val="24"/>
        </w:rPr>
      </w:pPr>
      <w:r w:rsidRPr="000242FF">
        <w:rPr>
          <w:rFonts w:ascii="Times New Roman" w:eastAsia="Calibri" w:hAnsi="Times New Roman" w:cs="Times New Roman"/>
          <w:i/>
          <w:sz w:val="24"/>
          <w:szCs w:val="24"/>
          <w:lang w:val="vi-VN"/>
        </w:rPr>
        <w:t xml:space="preserve">sredstva za manje materijalne troškove uz obvezno prilaganje računa </w:t>
      </w:r>
      <w:r w:rsidRPr="000242FF">
        <w:rPr>
          <w:rFonts w:ascii="Times New Roman" w:eastAsia="Calibri" w:hAnsi="Times New Roman" w:cs="Times New Roman"/>
          <w:i/>
          <w:sz w:val="24"/>
          <w:szCs w:val="24"/>
        </w:rPr>
        <w:t xml:space="preserve"> sukladno poreznim propisima</w:t>
      </w:r>
    </w:p>
    <w:p w:rsidR="000242FF" w:rsidRPr="000242FF" w:rsidRDefault="000242FF" w:rsidP="000242FF">
      <w:pPr>
        <w:numPr>
          <w:ilvl w:val="0"/>
          <w:numId w:val="3"/>
        </w:numPr>
        <w:spacing w:after="200"/>
        <w:rPr>
          <w:rFonts w:ascii="Times New Roman" w:eastAsia="Calibri" w:hAnsi="Times New Roman" w:cs="Times New Roman"/>
          <w:i/>
          <w:sz w:val="24"/>
          <w:szCs w:val="24"/>
        </w:rPr>
      </w:pPr>
      <w:r w:rsidRPr="000242FF">
        <w:rPr>
          <w:rFonts w:ascii="Times New Roman" w:eastAsia="Calibri" w:hAnsi="Times New Roman" w:cs="Times New Roman"/>
          <w:i/>
          <w:sz w:val="24"/>
          <w:szCs w:val="24"/>
          <w:lang w:val="vi-VN"/>
        </w:rPr>
        <w:t>polog prikupljenih novčanih sredstava na poslovni račun Škol</w:t>
      </w:r>
      <w:r w:rsidRPr="000242FF">
        <w:rPr>
          <w:rFonts w:ascii="Times New Roman" w:eastAsia="Calibri" w:hAnsi="Times New Roman" w:cs="Times New Roman"/>
          <w:i/>
          <w:sz w:val="24"/>
          <w:szCs w:val="24"/>
        </w:rPr>
        <w:t>e</w:t>
      </w:r>
    </w:p>
    <w:p w:rsidR="000242FF" w:rsidRPr="000242FF" w:rsidRDefault="000242FF" w:rsidP="000242FF">
      <w:pPr>
        <w:numPr>
          <w:ilvl w:val="0"/>
          <w:numId w:val="3"/>
        </w:numPr>
        <w:spacing w:after="200"/>
        <w:rPr>
          <w:rFonts w:ascii="Times New Roman" w:eastAsia="Calibri" w:hAnsi="Times New Roman" w:cs="Times New Roman"/>
          <w:i/>
          <w:sz w:val="24"/>
          <w:szCs w:val="24"/>
        </w:rPr>
      </w:pPr>
      <w:r w:rsidRPr="000242FF">
        <w:rPr>
          <w:rFonts w:ascii="Times New Roman" w:eastAsia="Calibri" w:hAnsi="Times New Roman" w:cs="Times New Roman"/>
          <w:i/>
          <w:sz w:val="24"/>
          <w:szCs w:val="24"/>
        </w:rPr>
        <w:t>neoporezivi primici ostalih materijalnih prava radnika</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Članak 1</w:t>
      </w:r>
      <w:r w:rsidRPr="000242FF">
        <w:rPr>
          <w:rFonts w:ascii="Times New Roman" w:eastAsia="Calibri" w:hAnsi="Times New Roman" w:cs="Times New Roman"/>
          <w:sz w:val="24"/>
          <w:szCs w:val="24"/>
        </w:rPr>
        <w:t>1</w:t>
      </w:r>
      <w:r w:rsidRPr="000242FF">
        <w:rPr>
          <w:rFonts w:ascii="Times New Roman" w:eastAsia="Calibri" w:hAnsi="Times New Roman" w:cs="Times New Roman"/>
          <w:sz w:val="24"/>
          <w:szCs w:val="24"/>
          <w:lang w:val="vi-VN"/>
        </w:rPr>
        <w:t>.</w:t>
      </w:r>
    </w:p>
    <w:p w:rsidR="000242FF" w:rsidRPr="000242FF" w:rsidRDefault="000242FF" w:rsidP="000242FF">
      <w:pPr>
        <w:spacing w:after="200"/>
        <w:rPr>
          <w:rFonts w:ascii="Times New Roman" w:eastAsia="Calibri" w:hAnsi="Times New Roman" w:cs="Times New Roman"/>
          <w:sz w:val="24"/>
          <w:szCs w:val="24"/>
          <w:lang w:val="vi-VN"/>
        </w:rPr>
      </w:pPr>
      <w:r w:rsidRPr="000242FF">
        <w:rPr>
          <w:rFonts w:ascii="Times New Roman" w:eastAsia="Calibri" w:hAnsi="Times New Roman" w:cs="Times New Roman"/>
          <w:sz w:val="24"/>
          <w:szCs w:val="24"/>
          <w:lang w:val="vi-VN"/>
        </w:rPr>
        <w:t>Sve uplate gotovine u školsku blagajnu polažu se na poslovni račun Škole</w:t>
      </w:r>
      <w:r w:rsidRPr="000242FF">
        <w:rPr>
          <w:rFonts w:ascii="Times New Roman" w:eastAsia="Calibri" w:hAnsi="Times New Roman" w:cs="Times New Roman"/>
          <w:sz w:val="24"/>
          <w:szCs w:val="24"/>
        </w:rPr>
        <w:t>,</w:t>
      </w:r>
      <w:r w:rsidRPr="000242FF">
        <w:rPr>
          <w:rFonts w:ascii="Times New Roman" w:eastAsia="Calibri" w:hAnsi="Times New Roman" w:cs="Times New Roman"/>
          <w:sz w:val="24"/>
          <w:szCs w:val="24"/>
          <w:lang w:val="vi-VN"/>
        </w:rPr>
        <w:t xml:space="preserve"> dok se za potrebe isplate gotovina podiže s poslovnog računa Škole. </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Članak 1</w:t>
      </w:r>
      <w:r w:rsidRPr="000242FF">
        <w:rPr>
          <w:rFonts w:ascii="Times New Roman" w:eastAsia="Calibri" w:hAnsi="Times New Roman" w:cs="Times New Roman"/>
          <w:sz w:val="24"/>
          <w:szCs w:val="24"/>
        </w:rPr>
        <w:t>2</w:t>
      </w:r>
      <w:r w:rsidRPr="000242FF">
        <w:rPr>
          <w:rFonts w:ascii="Times New Roman" w:eastAsia="Calibri" w:hAnsi="Times New Roman" w:cs="Times New Roman"/>
          <w:sz w:val="24"/>
          <w:szCs w:val="24"/>
          <w:lang w:val="vi-VN"/>
        </w:rPr>
        <w:t>.</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 xml:space="preserve">Isplate predujmova </w:t>
      </w:r>
      <w:r w:rsidRPr="000242FF">
        <w:rPr>
          <w:rFonts w:ascii="Times New Roman" w:eastAsia="Calibri" w:hAnsi="Times New Roman" w:cs="Times New Roman"/>
          <w:sz w:val="24"/>
          <w:szCs w:val="24"/>
        </w:rPr>
        <w:t xml:space="preserve">za službena putovanja mogu se </w:t>
      </w:r>
      <w:r w:rsidRPr="000242FF">
        <w:rPr>
          <w:rFonts w:ascii="Times New Roman" w:eastAsia="Calibri" w:hAnsi="Times New Roman" w:cs="Times New Roman"/>
          <w:sz w:val="24"/>
          <w:szCs w:val="24"/>
          <w:lang w:val="vi-VN"/>
        </w:rPr>
        <w:t xml:space="preserve">obavljati temeljem </w:t>
      </w:r>
      <w:r w:rsidRPr="000242FF">
        <w:rPr>
          <w:rFonts w:ascii="Times New Roman" w:eastAsia="Calibri" w:hAnsi="Times New Roman" w:cs="Times New Roman"/>
          <w:sz w:val="24"/>
          <w:szCs w:val="24"/>
        </w:rPr>
        <w:t xml:space="preserve">putnog naloga </w:t>
      </w:r>
      <w:r w:rsidRPr="000242FF">
        <w:rPr>
          <w:rFonts w:ascii="Times New Roman" w:eastAsia="Calibri" w:hAnsi="Times New Roman" w:cs="Times New Roman"/>
          <w:sz w:val="24"/>
          <w:szCs w:val="24"/>
          <w:lang w:val="vi-VN"/>
        </w:rPr>
        <w:t>koje svojim potpisom odobrava ravnatelj</w:t>
      </w:r>
      <w:r w:rsidRPr="000242FF">
        <w:rPr>
          <w:rFonts w:ascii="Times New Roman" w:eastAsia="Calibri" w:hAnsi="Times New Roman" w:cs="Times New Roman"/>
          <w:sz w:val="24"/>
          <w:szCs w:val="24"/>
        </w:rPr>
        <w:t xml:space="preserve"> Škole</w:t>
      </w:r>
      <w:r w:rsidRPr="000242FF">
        <w:rPr>
          <w:rFonts w:ascii="Times New Roman" w:eastAsia="Calibri" w:hAnsi="Times New Roman" w:cs="Times New Roman"/>
          <w:sz w:val="24"/>
          <w:szCs w:val="24"/>
          <w:lang w:val="vi-VN"/>
        </w:rPr>
        <w:t xml:space="preserve">. </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Članak 1</w:t>
      </w:r>
      <w:r w:rsidRPr="000242FF">
        <w:rPr>
          <w:rFonts w:ascii="Times New Roman" w:eastAsia="Calibri" w:hAnsi="Times New Roman" w:cs="Times New Roman"/>
          <w:sz w:val="24"/>
          <w:szCs w:val="24"/>
        </w:rPr>
        <w:t>3</w:t>
      </w:r>
      <w:r w:rsidRPr="000242FF">
        <w:rPr>
          <w:rFonts w:ascii="Times New Roman" w:eastAsia="Calibri" w:hAnsi="Times New Roman" w:cs="Times New Roman"/>
          <w:sz w:val="24"/>
          <w:szCs w:val="24"/>
          <w:lang w:val="vi-VN"/>
        </w:rPr>
        <w:t>.</w:t>
      </w:r>
    </w:p>
    <w:p w:rsidR="000242FF" w:rsidRDefault="000242FF" w:rsidP="000242FF">
      <w:pP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5A3F4A" w:rsidRPr="005A3F4A" w:rsidRDefault="005A3F4A" w:rsidP="000242FF">
      <w:pPr>
        <w:rPr>
          <w:rFonts w:ascii="Times New Roman" w:eastAsia="Calibri" w:hAnsi="Times New Roman" w:cs="Times New Roman"/>
          <w:sz w:val="24"/>
          <w:szCs w:val="24"/>
        </w:rPr>
      </w:pP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lastRenderedPageBreak/>
        <w:t>U slučaju veće pogreške pri ispisivanju uplatnice ili isplatnice potrebno ju je poništiti na način da se prekriži uplatnica ili isplatnica dijagonalno i napiše – „poništeno“. Tada sljedeći dokument dobija redni broj koji bi imao taj poništeni dokument.</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 xml:space="preserve">Blagajnička uplatnica se ispostavlja u tri primjerka, original se daje uplatitelju, jedna kopija prilaže se u blagajnički izvještaj i jedna primjerak ostaje u bloku.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Blagajnička isplatnica ispostavlja se u dva primjerka, original blagajničke isplatnice prilaže se uz blagajnički izvještaj zajedno s pripadajućom dokumentacijom temeljem koje je izvršena isplata novca iz blagajne, a drugi primjerak ostaje u bloku</w:t>
      </w:r>
      <w:r w:rsidRPr="000242FF">
        <w:rPr>
          <w:rFonts w:ascii="Times New Roman" w:eastAsia="Calibri" w:hAnsi="Times New Roman" w:cs="Times New Roman"/>
          <w:sz w:val="24"/>
          <w:szCs w:val="24"/>
        </w:rPr>
        <w:t>.</w:t>
      </w:r>
      <w:r w:rsidRPr="000242FF">
        <w:rPr>
          <w:rFonts w:ascii="Times New Roman" w:eastAsia="Calibri" w:hAnsi="Times New Roman" w:cs="Times New Roman"/>
          <w:sz w:val="24"/>
          <w:szCs w:val="24"/>
          <w:lang w:val="vi-VN"/>
        </w:rPr>
        <w:t xml:space="preserve"> </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Članak 1</w:t>
      </w:r>
      <w:r w:rsidRPr="000242FF">
        <w:rPr>
          <w:rFonts w:ascii="Times New Roman" w:eastAsia="Calibri" w:hAnsi="Times New Roman" w:cs="Times New Roman"/>
          <w:sz w:val="24"/>
          <w:szCs w:val="24"/>
        </w:rPr>
        <w:t>4</w:t>
      </w:r>
      <w:r w:rsidRPr="000242FF">
        <w:rPr>
          <w:rFonts w:ascii="Times New Roman" w:eastAsia="Calibri" w:hAnsi="Times New Roman" w:cs="Times New Roman"/>
          <w:sz w:val="24"/>
          <w:szCs w:val="24"/>
          <w:lang w:val="vi-VN"/>
        </w:rPr>
        <w:t>.</w:t>
      </w:r>
    </w:p>
    <w:p w:rsidR="000242FF" w:rsidRPr="000242FF" w:rsidRDefault="000242FF" w:rsidP="000242FF">
      <w:pPr>
        <w:spacing w:after="100" w:afterAutospacing="1" w:line="240" w:lineRule="auto"/>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Blagajn</w:t>
      </w:r>
      <w:r w:rsidRPr="000242FF">
        <w:rPr>
          <w:rFonts w:ascii="Times New Roman" w:eastAsia="Calibri" w:hAnsi="Times New Roman" w:cs="Times New Roman"/>
          <w:sz w:val="24"/>
          <w:szCs w:val="24"/>
        </w:rPr>
        <w:t>ički izvještaj</w:t>
      </w:r>
      <w:r w:rsidRPr="000242FF">
        <w:rPr>
          <w:rFonts w:ascii="Times New Roman" w:eastAsia="Calibri" w:hAnsi="Times New Roman" w:cs="Times New Roman"/>
          <w:sz w:val="24"/>
          <w:szCs w:val="24"/>
          <w:lang w:val="vi-VN"/>
        </w:rPr>
        <w:t xml:space="preserve"> se vodi i zaključuje mjesečno</w:t>
      </w:r>
      <w:r w:rsidRPr="000242FF">
        <w:rPr>
          <w:rFonts w:ascii="Times New Roman" w:eastAsia="Calibri" w:hAnsi="Times New Roman" w:cs="Times New Roman"/>
          <w:i/>
          <w:sz w:val="24"/>
          <w:szCs w:val="24"/>
        </w:rPr>
        <w:t>.</w:t>
      </w:r>
      <w:r w:rsidRPr="000242FF">
        <w:rPr>
          <w:rFonts w:ascii="Times New Roman" w:eastAsia="Calibri" w:hAnsi="Times New Roman" w:cs="Times New Roman"/>
          <w:sz w:val="24"/>
          <w:szCs w:val="24"/>
          <w:lang w:val="vi-VN"/>
        </w:rPr>
        <w:t xml:space="preserve"> </w:t>
      </w:r>
    </w:p>
    <w:p w:rsidR="000242FF" w:rsidRPr="000242FF" w:rsidRDefault="000242FF" w:rsidP="000242FF">
      <w:pPr>
        <w:spacing w:after="100" w:afterAutospacing="1" w:line="240" w:lineRule="auto"/>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Utvrđivanje stvarnog stanja blagajne obavlja se poslije</w:t>
      </w:r>
      <w:r w:rsidRPr="000242FF">
        <w:rPr>
          <w:rFonts w:ascii="Times New Roman" w:eastAsia="Calibri" w:hAnsi="Times New Roman" w:cs="Times New Roman"/>
          <w:sz w:val="24"/>
          <w:szCs w:val="24"/>
        </w:rPr>
        <w:t xml:space="preserve"> svakog zaključivanja blagajne te na kraju proračunske godine s datumom 31. 12. tekuće godine.</w:t>
      </w:r>
    </w:p>
    <w:p w:rsidR="000242FF" w:rsidRPr="000242FF" w:rsidRDefault="000242FF" w:rsidP="000242FF">
      <w:pPr>
        <w:spacing w:after="100" w:afterAutospacing="1" w:line="240" w:lineRule="auto"/>
        <w:rPr>
          <w:rFonts w:ascii="Times New Roman" w:eastAsia="Calibri" w:hAnsi="Times New Roman" w:cs="Times New Roman"/>
          <w:sz w:val="24"/>
          <w:szCs w:val="24"/>
        </w:rPr>
      </w:pPr>
      <w:r w:rsidRPr="000242FF">
        <w:rPr>
          <w:rFonts w:ascii="Times New Roman" w:eastAsia="Calibri" w:hAnsi="Times New Roman" w:cs="Times New Roman"/>
          <w:sz w:val="24"/>
          <w:szCs w:val="24"/>
        </w:rPr>
        <w:t>Blagajničko izvješće potpisuje blagajnik.</w:t>
      </w:r>
    </w:p>
    <w:p w:rsidR="000242FF" w:rsidRPr="000242FF" w:rsidRDefault="000242FF" w:rsidP="000242FF">
      <w:pPr>
        <w:spacing w:after="100" w:afterAutospacing="1" w:line="240" w:lineRule="auto"/>
        <w:jc w:val="both"/>
        <w:rPr>
          <w:rFonts w:ascii="Times New Roman" w:eastAsia="Calibri" w:hAnsi="Times New Roman" w:cs="Times New Roman"/>
          <w:sz w:val="24"/>
          <w:szCs w:val="24"/>
        </w:rPr>
      </w:pPr>
      <w:r w:rsidRPr="000242FF">
        <w:rPr>
          <w:rFonts w:ascii="Times New Roman" w:eastAsia="Calibri" w:hAnsi="Times New Roman" w:cs="Times New Roman"/>
          <w:sz w:val="24"/>
          <w:szCs w:val="24"/>
        </w:rPr>
        <w:t>Blagajnički izvještaj kontrolira ravnatelj ili osoba koju on ovlasti što potvrđuje svojim potpisom.</w:t>
      </w:r>
    </w:p>
    <w:p w:rsidR="000242FF" w:rsidRPr="000242FF" w:rsidRDefault="000242FF" w:rsidP="000242FF">
      <w:pPr>
        <w:spacing w:after="100" w:afterAutospacing="1" w:line="240" w:lineRule="auto"/>
        <w:jc w:val="both"/>
        <w:rPr>
          <w:rFonts w:ascii="Times New Roman" w:eastAsia="Calibri" w:hAnsi="Times New Roman" w:cs="Times New Roman"/>
          <w:sz w:val="24"/>
          <w:szCs w:val="24"/>
        </w:rPr>
      </w:pPr>
      <w:r w:rsidRPr="000242FF">
        <w:rPr>
          <w:rFonts w:ascii="Times New Roman" w:eastAsia="Calibri" w:hAnsi="Times New Roman" w:cs="Times New Roman"/>
          <w:sz w:val="24"/>
          <w:szCs w:val="24"/>
        </w:rPr>
        <w:t>Blagajnički izvještaj dostavlja se i evidentira u Glavnoj knjizi te raspoređuje na odgovarajuća konta.</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 xml:space="preserve">PLAĆANJE </w:t>
      </w:r>
      <w:r w:rsidRPr="000242FF">
        <w:rPr>
          <w:rFonts w:ascii="Times New Roman" w:eastAsia="Calibri" w:hAnsi="Times New Roman" w:cs="Times New Roman"/>
          <w:sz w:val="24"/>
          <w:szCs w:val="24"/>
        </w:rPr>
        <w:t>OSIGURANJA UČENIKA OD POSLJEDICA NEZGODE/NESREĆE</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Članak 1</w:t>
      </w:r>
      <w:r w:rsidRPr="000242FF">
        <w:rPr>
          <w:rFonts w:ascii="Times New Roman" w:eastAsia="Calibri" w:hAnsi="Times New Roman" w:cs="Times New Roman"/>
          <w:sz w:val="24"/>
          <w:szCs w:val="24"/>
        </w:rPr>
        <w:t>5</w:t>
      </w:r>
      <w:r w:rsidRPr="000242FF">
        <w:rPr>
          <w:rFonts w:ascii="Times New Roman" w:eastAsia="Calibri" w:hAnsi="Times New Roman" w:cs="Times New Roman"/>
          <w:sz w:val="24"/>
          <w:szCs w:val="24"/>
          <w:lang w:val="vi-VN"/>
        </w:rPr>
        <w:t>.</w:t>
      </w:r>
    </w:p>
    <w:p w:rsidR="000242FF" w:rsidRPr="000242FF" w:rsidRDefault="00A51E46" w:rsidP="000242FF">
      <w:pPr>
        <w:spacing w:after="200"/>
        <w:rPr>
          <w:rFonts w:ascii="Times New Roman" w:eastAsia="Calibri" w:hAnsi="Times New Roman" w:cs="Times New Roman"/>
          <w:sz w:val="24"/>
          <w:szCs w:val="24"/>
        </w:rPr>
      </w:pPr>
      <w:r>
        <w:rPr>
          <w:rFonts w:ascii="Times New Roman" w:eastAsia="Calibri" w:hAnsi="Times New Roman" w:cs="Times New Roman"/>
          <w:sz w:val="24"/>
          <w:szCs w:val="24"/>
        </w:rPr>
        <w:t>Ako postoji osiguranje učenika, zainteresirani u</w:t>
      </w:r>
      <w:r w:rsidR="000242FF" w:rsidRPr="000242FF">
        <w:rPr>
          <w:rFonts w:ascii="Times New Roman" w:eastAsia="Calibri" w:hAnsi="Times New Roman" w:cs="Times New Roman"/>
          <w:sz w:val="24"/>
          <w:szCs w:val="24"/>
          <w:lang w:val="vi-VN"/>
        </w:rPr>
        <w:t>čenici</w:t>
      </w:r>
      <w:r w:rsidR="000242FF" w:rsidRPr="000242FF">
        <w:rPr>
          <w:rFonts w:ascii="Times New Roman" w:eastAsia="Calibri" w:hAnsi="Times New Roman" w:cs="Times New Roman"/>
          <w:sz w:val="24"/>
          <w:szCs w:val="24"/>
        </w:rPr>
        <w:t xml:space="preserve"> uplaćuju dogovoreni godišnji iznos</w:t>
      </w:r>
      <w:r w:rsidR="000242FF" w:rsidRPr="000242FF">
        <w:rPr>
          <w:rFonts w:ascii="Times New Roman" w:eastAsia="Calibri" w:hAnsi="Times New Roman" w:cs="Times New Roman"/>
          <w:sz w:val="24"/>
          <w:szCs w:val="24"/>
          <w:lang w:val="vi-VN"/>
        </w:rPr>
        <w:t xml:space="preserve"> </w:t>
      </w:r>
      <w:r>
        <w:rPr>
          <w:rFonts w:ascii="Times New Roman" w:eastAsia="Calibri" w:hAnsi="Times New Roman" w:cs="Times New Roman"/>
          <w:sz w:val="24"/>
          <w:szCs w:val="24"/>
        </w:rPr>
        <w:t>na žiro račun Škole</w:t>
      </w:r>
      <w:r w:rsidR="000242FF" w:rsidRPr="000242FF">
        <w:rPr>
          <w:rFonts w:ascii="Times New Roman" w:eastAsia="Calibri" w:hAnsi="Times New Roman" w:cs="Times New Roman"/>
          <w:sz w:val="24"/>
          <w:szCs w:val="24"/>
        </w:rPr>
        <w:t>, a</w:t>
      </w:r>
      <w:r>
        <w:rPr>
          <w:rFonts w:ascii="Times New Roman" w:eastAsia="Calibri" w:hAnsi="Times New Roman" w:cs="Times New Roman"/>
          <w:sz w:val="24"/>
          <w:szCs w:val="24"/>
        </w:rPr>
        <w:t xml:space="preserve"> onda su oni dužni donijeti dokaz o uplati ili razredniku ili u računovodstvo škole. Iznimno, u hitnim slučajevima, može učenik ili roditelj uplatu izvršiti u blagajnu Škole. </w:t>
      </w:r>
    </w:p>
    <w:p w:rsidR="000242FF" w:rsidRPr="000242FF" w:rsidRDefault="000242FF" w:rsidP="000242FF">
      <w:pPr>
        <w:spacing w:after="200"/>
        <w:rPr>
          <w:rFonts w:ascii="Times New Roman" w:eastAsia="Calibri" w:hAnsi="Times New Roman" w:cs="Times New Roman"/>
          <w:sz w:val="24"/>
          <w:szCs w:val="24"/>
        </w:rPr>
      </w:pP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ZAVRŠNE ODREDBE</w:t>
      </w:r>
    </w:p>
    <w:p w:rsidR="000242FF" w:rsidRPr="000242FF" w:rsidRDefault="000242FF" w:rsidP="000242FF">
      <w:pPr>
        <w:spacing w:after="200"/>
        <w:jc w:val="center"/>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Članak 1</w:t>
      </w:r>
      <w:r w:rsidRPr="000242FF">
        <w:rPr>
          <w:rFonts w:ascii="Times New Roman" w:eastAsia="Calibri" w:hAnsi="Times New Roman" w:cs="Times New Roman"/>
          <w:sz w:val="24"/>
          <w:szCs w:val="24"/>
        </w:rPr>
        <w:t>7</w:t>
      </w:r>
      <w:r w:rsidRPr="000242FF">
        <w:rPr>
          <w:rFonts w:ascii="Times New Roman" w:eastAsia="Calibri" w:hAnsi="Times New Roman" w:cs="Times New Roman"/>
          <w:sz w:val="24"/>
          <w:szCs w:val="24"/>
          <w:lang w:val="vi-VN"/>
        </w:rPr>
        <w:t>.</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lang w:val="vi-VN"/>
        </w:rPr>
        <w:t xml:space="preserve">Ova Procedura objavit će se na oglasnoj ploči </w:t>
      </w:r>
      <w:r w:rsidRPr="000242FF">
        <w:rPr>
          <w:rFonts w:ascii="Times New Roman" w:eastAsia="Calibri" w:hAnsi="Times New Roman" w:cs="Times New Roman"/>
          <w:sz w:val="24"/>
          <w:szCs w:val="24"/>
        </w:rPr>
        <w:t xml:space="preserve">i mrežnoj stranici </w:t>
      </w:r>
      <w:r w:rsidRPr="000242FF">
        <w:rPr>
          <w:rFonts w:ascii="Times New Roman" w:eastAsia="Calibri" w:hAnsi="Times New Roman" w:cs="Times New Roman"/>
          <w:sz w:val="24"/>
          <w:szCs w:val="24"/>
          <w:lang w:val="vi-VN"/>
        </w:rPr>
        <w:t xml:space="preserve">Škole, a stupa na snagu danom donošenja. </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t xml:space="preserve">     Ravnatelj Škole:</w:t>
      </w:r>
    </w:p>
    <w:p w:rsidR="000242FF" w:rsidRPr="000242FF" w:rsidRDefault="000242FF" w:rsidP="000242FF">
      <w:pPr>
        <w:spacing w:after="200"/>
        <w:rPr>
          <w:rFonts w:ascii="Times New Roman" w:eastAsia="Calibri" w:hAnsi="Times New Roman" w:cs="Times New Roman"/>
          <w:sz w:val="24"/>
          <w:szCs w:val="24"/>
        </w:rPr>
      </w:pP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r>
      <w:r w:rsidRPr="000242FF">
        <w:rPr>
          <w:rFonts w:ascii="Times New Roman" w:eastAsia="Calibri" w:hAnsi="Times New Roman" w:cs="Times New Roman"/>
          <w:sz w:val="24"/>
          <w:szCs w:val="24"/>
        </w:rPr>
        <w:tab/>
        <w:t xml:space="preserve"> Mate Vuković, prof.</w:t>
      </w:r>
    </w:p>
    <w:p w:rsidR="000242FF" w:rsidRPr="000242FF" w:rsidRDefault="001625DE" w:rsidP="000242FF">
      <w:pPr>
        <w:spacing w:after="200"/>
        <w:rPr>
          <w:rFonts w:ascii="Times New Roman" w:eastAsia="Calibri" w:hAnsi="Times New Roman" w:cs="Times New Roman"/>
          <w:sz w:val="24"/>
          <w:szCs w:val="24"/>
        </w:rPr>
      </w:pPr>
      <w:r>
        <w:rPr>
          <w:rFonts w:ascii="Times New Roman" w:eastAsia="Calibri" w:hAnsi="Times New Roman" w:cs="Times New Roman"/>
          <w:sz w:val="24"/>
          <w:szCs w:val="24"/>
        </w:rPr>
        <w:t>KLASA: 003-05</w:t>
      </w:r>
      <w:r w:rsidR="000242FF" w:rsidRPr="000242FF">
        <w:rPr>
          <w:rFonts w:ascii="Times New Roman" w:eastAsia="Calibri" w:hAnsi="Times New Roman" w:cs="Times New Roman"/>
          <w:sz w:val="24"/>
          <w:szCs w:val="24"/>
        </w:rPr>
        <w:t>/19-01</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01</w:t>
      </w:r>
      <w:proofErr w:type="spellEnd"/>
    </w:p>
    <w:p w:rsidR="00A51E46" w:rsidRPr="000242FF" w:rsidRDefault="001625DE" w:rsidP="000242FF">
      <w:pPr>
        <w:spacing w:after="200"/>
        <w:rPr>
          <w:rFonts w:ascii="Times New Roman" w:eastAsia="Calibri" w:hAnsi="Times New Roman" w:cs="Times New Roman"/>
          <w:sz w:val="24"/>
          <w:szCs w:val="24"/>
        </w:rPr>
      </w:pPr>
      <w:r>
        <w:rPr>
          <w:rFonts w:ascii="Times New Roman" w:eastAsia="Calibri" w:hAnsi="Times New Roman" w:cs="Times New Roman"/>
          <w:sz w:val="24"/>
          <w:szCs w:val="24"/>
        </w:rPr>
        <w:t>URBROJ: 2181-48</w:t>
      </w:r>
      <w:r w:rsidR="000242FF" w:rsidRPr="000242FF">
        <w:rPr>
          <w:rFonts w:ascii="Times New Roman" w:eastAsia="Calibri" w:hAnsi="Times New Roman" w:cs="Times New Roman"/>
          <w:sz w:val="24"/>
          <w:szCs w:val="24"/>
        </w:rPr>
        <w:t>-</w:t>
      </w:r>
      <w:r>
        <w:rPr>
          <w:rFonts w:ascii="Times New Roman" w:eastAsia="Calibri" w:hAnsi="Times New Roman" w:cs="Times New Roman"/>
          <w:sz w:val="24"/>
          <w:szCs w:val="24"/>
        </w:rPr>
        <w:t>01-19-01</w:t>
      </w:r>
      <w:bookmarkStart w:id="0" w:name="_GoBack"/>
      <w:bookmarkEnd w:id="0"/>
    </w:p>
    <w:sectPr w:rsidR="00A51E46" w:rsidRPr="000242FF" w:rsidSect="00903C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E8" w:rsidRDefault="00B669E8" w:rsidP="000242FF">
      <w:pPr>
        <w:spacing w:after="0" w:line="240" w:lineRule="auto"/>
      </w:pPr>
      <w:r>
        <w:separator/>
      </w:r>
    </w:p>
  </w:endnote>
  <w:endnote w:type="continuationSeparator" w:id="0">
    <w:p w:rsidR="00B669E8" w:rsidRDefault="00B669E8" w:rsidP="0002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E8" w:rsidRDefault="00B669E8" w:rsidP="000242FF">
      <w:pPr>
        <w:spacing w:after="0" w:line="240" w:lineRule="auto"/>
      </w:pPr>
      <w:r>
        <w:separator/>
      </w:r>
    </w:p>
  </w:footnote>
  <w:footnote w:type="continuationSeparator" w:id="0">
    <w:p w:rsidR="00B669E8" w:rsidRDefault="00B669E8" w:rsidP="00024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D" w:rsidRDefault="000242FF" w:rsidP="002E010D">
    <w:pPr>
      <w:pStyle w:val="Zaglavlje"/>
      <w:jc w:val="right"/>
    </w:pPr>
    <w:proofErr w:type="spellStart"/>
    <w:r>
      <w:t>Plok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1A1"/>
    <w:multiLevelType w:val="hybridMultilevel"/>
    <w:tmpl w:val="4F1A15AC"/>
    <w:lvl w:ilvl="0" w:tplc="E354B36E">
      <w:start w:val="1"/>
      <w:numFmt w:val="bullet"/>
      <w:lvlText w:val="-"/>
      <w:lvlJc w:val="left"/>
      <w:pPr>
        <w:tabs>
          <w:tab w:val="num" w:pos="720"/>
        </w:tabs>
        <w:ind w:left="720" w:hanging="360"/>
      </w:pPr>
      <w:rPr>
        <w:rFonts w:ascii="Arial" w:hAnsi="Arial" w:hint="default"/>
      </w:rPr>
    </w:lvl>
    <w:lvl w:ilvl="1" w:tplc="105042E4" w:tentative="1">
      <w:start w:val="1"/>
      <w:numFmt w:val="bullet"/>
      <w:lvlText w:val="-"/>
      <w:lvlJc w:val="left"/>
      <w:pPr>
        <w:tabs>
          <w:tab w:val="num" w:pos="1440"/>
        </w:tabs>
        <w:ind w:left="1440" w:hanging="360"/>
      </w:pPr>
      <w:rPr>
        <w:rFonts w:ascii="Arial" w:hAnsi="Arial" w:hint="default"/>
      </w:rPr>
    </w:lvl>
    <w:lvl w:ilvl="2" w:tplc="9580F6DC" w:tentative="1">
      <w:start w:val="1"/>
      <w:numFmt w:val="bullet"/>
      <w:lvlText w:val="-"/>
      <w:lvlJc w:val="left"/>
      <w:pPr>
        <w:tabs>
          <w:tab w:val="num" w:pos="2160"/>
        </w:tabs>
        <w:ind w:left="2160" w:hanging="360"/>
      </w:pPr>
      <w:rPr>
        <w:rFonts w:ascii="Arial" w:hAnsi="Arial" w:hint="default"/>
      </w:rPr>
    </w:lvl>
    <w:lvl w:ilvl="3" w:tplc="01427E7A" w:tentative="1">
      <w:start w:val="1"/>
      <w:numFmt w:val="bullet"/>
      <w:lvlText w:val="-"/>
      <w:lvlJc w:val="left"/>
      <w:pPr>
        <w:tabs>
          <w:tab w:val="num" w:pos="2880"/>
        </w:tabs>
        <w:ind w:left="2880" w:hanging="360"/>
      </w:pPr>
      <w:rPr>
        <w:rFonts w:ascii="Arial" w:hAnsi="Arial" w:hint="default"/>
      </w:rPr>
    </w:lvl>
    <w:lvl w:ilvl="4" w:tplc="9D7A018C" w:tentative="1">
      <w:start w:val="1"/>
      <w:numFmt w:val="bullet"/>
      <w:lvlText w:val="-"/>
      <w:lvlJc w:val="left"/>
      <w:pPr>
        <w:tabs>
          <w:tab w:val="num" w:pos="3600"/>
        </w:tabs>
        <w:ind w:left="3600" w:hanging="360"/>
      </w:pPr>
      <w:rPr>
        <w:rFonts w:ascii="Arial" w:hAnsi="Arial" w:hint="default"/>
      </w:rPr>
    </w:lvl>
    <w:lvl w:ilvl="5" w:tplc="ADC61BF4" w:tentative="1">
      <w:start w:val="1"/>
      <w:numFmt w:val="bullet"/>
      <w:lvlText w:val="-"/>
      <w:lvlJc w:val="left"/>
      <w:pPr>
        <w:tabs>
          <w:tab w:val="num" w:pos="4320"/>
        </w:tabs>
        <w:ind w:left="4320" w:hanging="360"/>
      </w:pPr>
      <w:rPr>
        <w:rFonts w:ascii="Arial" w:hAnsi="Arial" w:hint="default"/>
      </w:rPr>
    </w:lvl>
    <w:lvl w:ilvl="6" w:tplc="B6B254A6" w:tentative="1">
      <w:start w:val="1"/>
      <w:numFmt w:val="bullet"/>
      <w:lvlText w:val="-"/>
      <w:lvlJc w:val="left"/>
      <w:pPr>
        <w:tabs>
          <w:tab w:val="num" w:pos="5040"/>
        </w:tabs>
        <w:ind w:left="5040" w:hanging="360"/>
      </w:pPr>
      <w:rPr>
        <w:rFonts w:ascii="Arial" w:hAnsi="Arial" w:hint="default"/>
      </w:rPr>
    </w:lvl>
    <w:lvl w:ilvl="7" w:tplc="B574A564" w:tentative="1">
      <w:start w:val="1"/>
      <w:numFmt w:val="bullet"/>
      <w:lvlText w:val="-"/>
      <w:lvlJc w:val="left"/>
      <w:pPr>
        <w:tabs>
          <w:tab w:val="num" w:pos="5760"/>
        </w:tabs>
        <w:ind w:left="5760" w:hanging="360"/>
      </w:pPr>
      <w:rPr>
        <w:rFonts w:ascii="Arial" w:hAnsi="Arial" w:hint="default"/>
      </w:rPr>
    </w:lvl>
    <w:lvl w:ilvl="8" w:tplc="7A0A5F0C" w:tentative="1">
      <w:start w:val="1"/>
      <w:numFmt w:val="bullet"/>
      <w:lvlText w:val="-"/>
      <w:lvlJc w:val="left"/>
      <w:pPr>
        <w:tabs>
          <w:tab w:val="num" w:pos="6480"/>
        </w:tabs>
        <w:ind w:left="6480" w:hanging="360"/>
      </w:pPr>
      <w:rPr>
        <w:rFonts w:ascii="Arial" w:hAnsi="Arial" w:hint="default"/>
      </w:rPr>
    </w:lvl>
  </w:abstractNum>
  <w:abstractNum w:abstractNumId="1">
    <w:nsid w:val="24505559"/>
    <w:multiLevelType w:val="hybridMultilevel"/>
    <w:tmpl w:val="DE306AB6"/>
    <w:lvl w:ilvl="0" w:tplc="2A6E25CE">
      <w:start w:val="1"/>
      <w:numFmt w:val="bullet"/>
      <w:lvlText w:val="-"/>
      <w:lvlJc w:val="left"/>
      <w:pPr>
        <w:tabs>
          <w:tab w:val="num" w:pos="720"/>
        </w:tabs>
        <w:ind w:left="720" w:hanging="360"/>
      </w:pPr>
      <w:rPr>
        <w:rFonts w:ascii="Arial" w:hAnsi="Arial" w:hint="default"/>
      </w:rPr>
    </w:lvl>
    <w:lvl w:ilvl="1" w:tplc="C61813B2" w:tentative="1">
      <w:start w:val="1"/>
      <w:numFmt w:val="bullet"/>
      <w:lvlText w:val="-"/>
      <w:lvlJc w:val="left"/>
      <w:pPr>
        <w:tabs>
          <w:tab w:val="num" w:pos="1440"/>
        </w:tabs>
        <w:ind w:left="1440" w:hanging="360"/>
      </w:pPr>
      <w:rPr>
        <w:rFonts w:ascii="Arial" w:hAnsi="Arial" w:hint="default"/>
      </w:rPr>
    </w:lvl>
    <w:lvl w:ilvl="2" w:tplc="DFA08D9A" w:tentative="1">
      <w:start w:val="1"/>
      <w:numFmt w:val="bullet"/>
      <w:lvlText w:val="-"/>
      <w:lvlJc w:val="left"/>
      <w:pPr>
        <w:tabs>
          <w:tab w:val="num" w:pos="2160"/>
        </w:tabs>
        <w:ind w:left="2160" w:hanging="360"/>
      </w:pPr>
      <w:rPr>
        <w:rFonts w:ascii="Arial" w:hAnsi="Arial" w:hint="default"/>
      </w:rPr>
    </w:lvl>
    <w:lvl w:ilvl="3" w:tplc="F5B84442" w:tentative="1">
      <w:start w:val="1"/>
      <w:numFmt w:val="bullet"/>
      <w:lvlText w:val="-"/>
      <w:lvlJc w:val="left"/>
      <w:pPr>
        <w:tabs>
          <w:tab w:val="num" w:pos="2880"/>
        </w:tabs>
        <w:ind w:left="2880" w:hanging="360"/>
      </w:pPr>
      <w:rPr>
        <w:rFonts w:ascii="Arial" w:hAnsi="Arial" w:hint="default"/>
      </w:rPr>
    </w:lvl>
    <w:lvl w:ilvl="4" w:tplc="03F0850C" w:tentative="1">
      <w:start w:val="1"/>
      <w:numFmt w:val="bullet"/>
      <w:lvlText w:val="-"/>
      <w:lvlJc w:val="left"/>
      <w:pPr>
        <w:tabs>
          <w:tab w:val="num" w:pos="3600"/>
        </w:tabs>
        <w:ind w:left="3600" w:hanging="360"/>
      </w:pPr>
      <w:rPr>
        <w:rFonts w:ascii="Arial" w:hAnsi="Arial" w:hint="default"/>
      </w:rPr>
    </w:lvl>
    <w:lvl w:ilvl="5" w:tplc="84E49630" w:tentative="1">
      <w:start w:val="1"/>
      <w:numFmt w:val="bullet"/>
      <w:lvlText w:val="-"/>
      <w:lvlJc w:val="left"/>
      <w:pPr>
        <w:tabs>
          <w:tab w:val="num" w:pos="4320"/>
        </w:tabs>
        <w:ind w:left="4320" w:hanging="360"/>
      </w:pPr>
      <w:rPr>
        <w:rFonts w:ascii="Arial" w:hAnsi="Arial" w:hint="default"/>
      </w:rPr>
    </w:lvl>
    <w:lvl w:ilvl="6" w:tplc="3ADED5F6" w:tentative="1">
      <w:start w:val="1"/>
      <w:numFmt w:val="bullet"/>
      <w:lvlText w:val="-"/>
      <w:lvlJc w:val="left"/>
      <w:pPr>
        <w:tabs>
          <w:tab w:val="num" w:pos="5040"/>
        </w:tabs>
        <w:ind w:left="5040" w:hanging="360"/>
      </w:pPr>
      <w:rPr>
        <w:rFonts w:ascii="Arial" w:hAnsi="Arial" w:hint="default"/>
      </w:rPr>
    </w:lvl>
    <w:lvl w:ilvl="7" w:tplc="FC40CCE6" w:tentative="1">
      <w:start w:val="1"/>
      <w:numFmt w:val="bullet"/>
      <w:lvlText w:val="-"/>
      <w:lvlJc w:val="left"/>
      <w:pPr>
        <w:tabs>
          <w:tab w:val="num" w:pos="5760"/>
        </w:tabs>
        <w:ind w:left="5760" w:hanging="360"/>
      </w:pPr>
      <w:rPr>
        <w:rFonts w:ascii="Arial" w:hAnsi="Arial" w:hint="default"/>
      </w:rPr>
    </w:lvl>
    <w:lvl w:ilvl="8" w:tplc="1D465096" w:tentative="1">
      <w:start w:val="1"/>
      <w:numFmt w:val="bullet"/>
      <w:lvlText w:val="-"/>
      <w:lvlJc w:val="left"/>
      <w:pPr>
        <w:tabs>
          <w:tab w:val="num" w:pos="6480"/>
        </w:tabs>
        <w:ind w:left="6480" w:hanging="360"/>
      </w:pPr>
      <w:rPr>
        <w:rFonts w:ascii="Arial" w:hAnsi="Arial" w:hint="default"/>
      </w:rPr>
    </w:lvl>
  </w:abstractNum>
  <w:abstractNum w:abstractNumId="2">
    <w:nsid w:val="3262160E"/>
    <w:multiLevelType w:val="hybridMultilevel"/>
    <w:tmpl w:val="E2CA0F40"/>
    <w:lvl w:ilvl="0" w:tplc="881637AA">
      <w:start w:val="1"/>
      <w:numFmt w:val="bullet"/>
      <w:lvlText w:val="•"/>
      <w:lvlJc w:val="left"/>
      <w:pPr>
        <w:tabs>
          <w:tab w:val="num" w:pos="720"/>
        </w:tabs>
        <w:ind w:left="720" w:hanging="360"/>
      </w:pPr>
      <w:rPr>
        <w:rFonts w:ascii="Arial" w:hAnsi="Arial" w:hint="default"/>
      </w:rPr>
    </w:lvl>
    <w:lvl w:ilvl="1" w:tplc="C040CE7C" w:tentative="1">
      <w:start w:val="1"/>
      <w:numFmt w:val="bullet"/>
      <w:lvlText w:val="•"/>
      <w:lvlJc w:val="left"/>
      <w:pPr>
        <w:tabs>
          <w:tab w:val="num" w:pos="1440"/>
        </w:tabs>
        <w:ind w:left="1440" w:hanging="360"/>
      </w:pPr>
      <w:rPr>
        <w:rFonts w:ascii="Arial" w:hAnsi="Arial" w:hint="default"/>
      </w:rPr>
    </w:lvl>
    <w:lvl w:ilvl="2" w:tplc="1D9C717A" w:tentative="1">
      <w:start w:val="1"/>
      <w:numFmt w:val="bullet"/>
      <w:lvlText w:val="•"/>
      <w:lvlJc w:val="left"/>
      <w:pPr>
        <w:tabs>
          <w:tab w:val="num" w:pos="2160"/>
        </w:tabs>
        <w:ind w:left="2160" w:hanging="360"/>
      </w:pPr>
      <w:rPr>
        <w:rFonts w:ascii="Arial" w:hAnsi="Arial" w:hint="default"/>
      </w:rPr>
    </w:lvl>
    <w:lvl w:ilvl="3" w:tplc="D3CCC77A" w:tentative="1">
      <w:start w:val="1"/>
      <w:numFmt w:val="bullet"/>
      <w:lvlText w:val="•"/>
      <w:lvlJc w:val="left"/>
      <w:pPr>
        <w:tabs>
          <w:tab w:val="num" w:pos="2880"/>
        </w:tabs>
        <w:ind w:left="2880" w:hanging="360"/>
      </w:pPr>
      <w:rPr>
        <w:rFonts w:ascii="Arial" w:hAnsi="Arial" w:hint="default"/>
      </w:rPr>
    </w:lvl>
    <w:lvl w:ilvl="4" w:tplc="502E5D8A" w:tentative="1">
      <w:start w:val="1"/>
      <w:numFmt w:val="bullet"/>
      <w:lvlText w:val="•"/>
      <w:lvlJc w:val="left"/>
      <w:pPr>
        <w:tabs>
          <w:tab w:val="num" w:pos="3600"/>
        </w:tabs>
        <w:ind w:left="3600" w:hanging="360"/>
      </w:pPr>
      <w:rPr>
        <w:rFonts w:ascii="Arial" w:hAnsi="Arial" w:hint="default"/>
      </w:rPr>
    </w:lvl>
    <w:lvl w:ilvl="5" w:tplc="0F50D78E" w:tentative="1">
      <w:start w:val="1"/>
      <w:numFmt w:val="bullet"/>
      <w:lvlText w:val="•"/>
      <w:lvlJc w:val="left"/>
      <w:pPr>
        <w:tabs>
          <w:tab w:val="num" w:pos="4320"/>
        </w:tabs>
        <w:ind w:left="4320" w:hanging="360"/>
      </w:pPr>
      <w:rPr>
        <w:rFonts w:ascii="Arial" w:hAnsi="Arial" w:hint="default"/>
      </w:rPr>
    </w:lvl>
    <w:lvl w:ilvl="6" w:tplc="13EE1236" w:tentative="1">
      <w:start w:val="1"/>
      <w:numFmt w:val="bullet"/>
      <w:lvlText w:val="•"/>
      <w:lvlJc w:val="left"/>
      <w:pPr>
        <w:tabs>
          <w:tab w:val="num" w:pos="5040"/>
        </w:tabs>
        <w:ind w:left="5040" w:hanging="360"/>
      </w:pPr>
      <w:rPr>
        <w:rFonts w:ascii="Arial" w:hAnsi="Arial" w:hint="default"/>
      </w:rPr>
    </w:lvl>
    <w:lvl w:ilvl="7" w:tplc="F328F72A" w:tentative="1">
      <w:start w:val="1"/>
      <w:numFmt w:val="bullet"/>
      <w:lvlText w:val="•"/>
      <w:lvlJc w:val="left"/>
      <w:pPr>
        <w:tabs>
          <w:tab w:val="num" w:pos="5760"/>
        </w:tabs>
        <w:ind w:left="5760" w:hanging="360"/>
      </w:pPr>
      <w:rPr>
        <w:rFonts w:ascii="Arial" w:hAnsi="Arial" w:hint="default"/>
      </w:rPr>
    </w:lvl>
    <w:lvl w:ilvl="8" w:tplc="9D461C0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FF"/>
    <w:rsid w:val="000242FF"/>
    <w:rsid w:val="001625DE"/>
    <w:rsid w:val="0044754B"/>
    <w:rsid w:val="004B73ED"/>
    <w:rsid w:val="005A3F4A"/>
    <w:rsid w:val="007C7D6D"/>
    <w:rsid w:val="00932270"/>
    <w:rsid w:val="00A51E46"/>
    <w:rsid w:val="00AC31D3"/>
    <w:rsid w:val="00B669E8"/>
    <w:rsid w:val="00DA6596"/>
    <w:rsid w:val="00DB5E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242F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242FF"/>
  </w:style>
  <w:style w:type="paragraph" w:styleId="Podnoje">
    <w:name w:val="footer"/>
    <w:basedOn w:val="Normal"/>
    <w:link w:val="PodnojeChar"/>
    <w:uiPriority w:val="99"/>
    <w:semiHidden/>
    <w:unhideWhenUsed/>
    <w:rsid w:val="000242F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242FF"/>
  </w:style>
  <w:style w:type="paragraph" w:styleId="Tekstbalonia">
    <w:name w:val="Balloon Text"/>
    <w:basedOn w:val="Normal"/>
    <w:link w:val="TekstbaloniaChar"/>
    <w:uiPriority w:val="99"/>
    <w:semiHidden/>
    <w:unhideWhenUsed/>
    <w:rsid w:val="005A3F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3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242F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242FF"/>
  </w:style>
  <w:style w:type="paragraph" w:styleId="Podnoje">
    <w:name w:val="footer"/>
    <w:basedOn w:val="Normal"/>
    <w:link w:val="PodnojeChar"/>
    <w:uiPriority w:val="99"/>
    <w:semiHidden/>
    <w:unhideWhenUsed/>
    <w:rsid w:val="000242F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242FF"/>
  </w:style>
  <w:style w:type="paragraph" w:styleId="Tekstbalonia">
    <w:name w:val="Balloon Text"/>
    <w:basedOn w:val="Normal"/>
    <w:link w:val="TekstbaloniaChar"/>
    <w:uiPriority w:val="99"/>
    <w:semiHidden/>
    <w:unhideWhenUsed/>
    <w:rsid w:val="005A3F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3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1078</Words>
  <Characters>6147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Škola</cp:lastModifiedBy>
  <cp:revision>7</cp:revision>
  <cp:lastPrinted>2021-04-09T10:34:00Z</cp:lastPrinted>
  <dcterms:created xsi:type="dcterms:W3CDTF">2021-03-30T09:07:00Z</dcterms:created>
  <dcterms:modified xsi:type="dcterms:W3CDTF">2021-09-15T12:32:00Z</dcterms:modified>
</cp:coreProperties>
</file>