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Sufinanciranje prehrane učenika u cjelodnevnom boravku u osnovnim školama</w:t>
      </w:r>
    </w:p>
    <w:p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11.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Pravo na sufinanciranu prehrane u cjelodnevnom  boravku u osnovnoj školi može ostvariti učenik ako jedan roditelj/skrbnik/udomitelj ima prebivalište na području Grada Splita uz jedan od dodatnih uvjeta:</w:t>
      </w:r>
    </w:p>
    <w:p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dijete čija obitelj ima rješenje </w:t>
      </w:r>
      <w:r>
        <w:rPr>
          <w:rFonts w:hint="default" w:ascii="Arial" w:hAnsi="Arial" w:cs="Arial"/>
          <w:lang w:val="hr-HR"/>
        </w:rPr>
        <w:t>Hrvatskog zavoda za socijalni rad</w:t>
      </w:r>
      <w:r>
        <w:rPr>
          <w:rFonts w:ascii="Arial" w:hAnsi="Arial" w:cs="Arial"/>
        </w:rPr>
        <w:t xml:space="preserve"> o priznatom pravu na ZMN,</w:t>
      </w:r>
    </w:p>
    <w:p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dijete hrvatskog ratnog vojnog invalida ili mirnodopskog vojnog invalida ili civilnog invalida rata s utvrđenim stupnjem invaliditeta od 70% i većim,</w:t>
      </w:r>
    </w:p>
    <w:p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dijete samohranog roditelja sukladno određenju pojma iz ove Odluke,</w:t>
      </w:r>
    </w:p>
    <w:p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dijete iz obitelji s troje i više djece pod uvjetom da prima dječji doplatak,</w:t>
      </w:r>
    </w:p>
    <w:p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dijete iz obitelji u kojoj su oba roditelja/skrbnici nezaposleni,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dijete sa teškoćama u razvoju sukladno određenju pojma iz ove Odluke.</w:t>
      </w:r>
    </w:p>
    <w:p>
      <w:pPr>
        <w:jc w:val="both"/>
        <w:rPr>
          <w:rFonts w:ascii="Arial" w:hAnsi="Arial" w:cs="Arial"/>
        </w:rPr>
      </w:pP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Pravo na sufinanciranu prehranu djece u cjelodnevnom boravku u osnovnim školama može ostvariti i učenik koji je rješenjem </w:t>
      </w:r>
      <w:r>
        <w:rPr>
          <w:rFonts w:hint="default" w:ascii="Arial" w:hAnsi="Arial" w:cs="Arial"/>
          <w:lang w:val="hr-HR"/>
        </w:rPr>
        <w:t>Hrvatskog zavoda za socijalni rad</w:t>
      </w:r>
      <w:r>
        <w:rPr>
          <w:rFonts w:ascii="Arial" w:hAnsi="Arial" w:eastAsia="Times New Roman" w:cs="Arial"/>
          <w:lang w:eastAsia="hr-HR"/>
        </w:rPr>
        <w:t xml:space="preserve"> smješten u udomiteljsku obitelj ili socijalnu ustanovu.</w:t>
      </w:r>
    </w:p>
    <w:p>
      <w:pPr>
        <w:spacing w:after="0" w:line="240" w:lineRule="auto"/>
        <w:ind w:left="720"/>
        <w:contextualSpacing/>
        <w:jc w:val="both"/>
        <w:rPr>
          <w:rFonts w:ascii="Arial" w:hAnsi="Arial" w:eastAsia="Times New Roman" w:cs="Arial"/>
          <w:lang w:eastAsia="hr-HR"/>
        </w:rPr>
      </w:pP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Zahtjev s potrebnom dokumentacijom kojom se dokazuje ispunjavanje uvjeta iz stavaka 1. i 2.  ovog članka roditelji/skrbnik/udomitelj učenika mogu:</w:t>
      </w:r>
    </w:p>
    <w:p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dostaviti odgojno obrazovnoj ustanovi koja zahtjev s dokumentacijom prosljeđuje    Upravnom tijelu,</w:t>
      </w:r>
    </w:p>
    <w:p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 poslati poštom Upravnom tijelu,</w:t>
      </w:r>
    </w:p>
    <w:p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 osobno donijeti u centralnu pisarnicu Grada Splita.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Upravno tijelo donosi rješenje o sufinanciranju prehrane učenika u cjelodnevnom boravku osnovne škole, a u izreci rješenja se utvrđuje visina sufinanciranja s mjesečnim iznosom od </w:t>
      </w:r>
      <w:r>
        <w:rPr>
          <w:rFonts w:hint="default" w:ascii="Arial" w:hAnsi="Arial" w:cs="Arial"/>
          <w:lang w:val="hr-HR"/>
        </w:rPr>
        <w:t>59,73 EUR</w:t>
      </w:r>
      <w:bookmarkStart w:id="0" w:name="_GoBack"/>
      <w:bookmarkEnd w:id="0"/>
      <w:r>
        <w:rPr>
          <w:rFonts w:ascii="Arial" w:hAnsi="Arial" w:cs="Arial"/>
        </w:rPr>
        <w:t xml:space="preserve">, kao i razdoblje ostvarivanje prava (od mjeseca podnošenja zahtjeva do kraja nastave u školskoj godini tijekom pohađanja cjelodnevnog programa).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bi učenici svih godina tijekom pohađanja cjelodnevnog boravka primali mjesečni iznos za prehranu, roditelji/skrbnici/udomitelji dužni su na početku nove školske godine uz uvjerenje o upisu u slijedeći razred dostaviti i novu dokumentaciju kojom dokazuju da učenik i dalje ostvaruje jedan od uvjeta iz stavaka 1. i 2. ovog članka.</w:t>
      </w:r>
    </w:p>
    <w:p>
      <w:pPr>
        <w:ind w:left="720"/>
        <w:rPr>
          <w:rFonts w:ascii="Arial" w:hAnsi="Arial" w:cs="Arial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Odobreni iznos isplaćuje se mjesečno na račun Ustanove koju učenik pohađa. Upravno tijelo Ustanovi dostavlja popis učenika koji ostvaruju pravo na sufinanciranje prehrane u cjelodnevnom boravku, a na temelju čega Ustanova sukladno ažuriranom popisu djece mjesečno dostavlja zahtjev Gradu Splitu za sufinanciranje navedene mjere. </w:t>
      </w:r>
    </w:p>
    <w:p>
      <w:pPr>
        <w:tabs>
          <w:tab w:val="left" w:pos="284"/>
        </w:tabs>
        <w:rPr>
          <w:rFonts w:ascii="Arial" w:hAnsi="Arial" w:cs="Arial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A75C3"/>
    <w:multiLevelType w:val="multilevel"/>
    <w:tmpl w:val="1FFA75C3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3E82AFA"/>
    <w:multiLevelType w:val="multilevel"/>
    <w:tmpl w:val="23E82AFA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0254671"/>
    <w:multiLevelType w:val="multilevel"/>
    <w:tmpl w:val="30254671"/>
    <w:lvl w:ilvl="0" w:tentative="0">
      <w:start w:val="3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799"/>
    <w:multiLevelType w:val="multilevel"/>
    <w:tmpl w:val="752B3799"/>
    <w:lvl w:ilvl="0" w:tentative="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1E"/>
    <w:rsid w:val="00747C1E"/>
    <w:rsid w:val="00FD4C5B"/>
    <w:rsid w:val="754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="Calibri" w:hAnsi="Calibri" w:eastAsia="Calibri" w:cs="Times New Roman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1973</Characters>
  <Lines>16</Lines>
  <Paragraphs>4</Paragraphs>
  <TotalTime>1</TotalTime>
  <ScaleCrop>false</ScaleCrop>
  <LinksUpToDate>false</LinksUpToDate>
  <CharactersWithSpaces>2315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2022-08-23T08:06:00Z</dcterms:created>
  <dc:creator>Tihana Maglica</dc:creator>
  <cp:lastModifiedBy>tmaglica</cp:lastModifiedBy>
  <dcterms:modified xsi:type="dcterms:W3CDTF">2023-09-06T07:22:42Z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540E72EDC8FE40C087A1569805F06389_13</vt:lpwstr>
  </property>
</Properties>
</file>